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Default="00D656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5675" w:rsidRDefault="00D65675">
      <w:pPr>
        <w:pStyle w:val="ConsPlusNormal"/>
        <w:jc w:val="both"/>
        <w:outlineLvl w:val="0"/>
      </w:pPr>
    </w:p>
    <w:p w:rsidR="00D65675" w:rsidRDefault="00D65675">
      <w:pPr>
        <w:pStyle w:val="ConsPlusTitle"/>
        <w:jc w:val="center"/>
        <w:outlineLvl w:val="0"/>
      </w:pPr>
      <w:r>
        <w:t>ПРАВИТЕЛЬСТВО КРАСНОЯРСКОГО КРАЯ</w:t>
      </w:r>
    </w:p>
    <w:p w:rsidR="00D65675" w:rsidRDefault="00D65675">
      <w:pPr>
        <w:pStyle w:val="ConsPlusTitle"/>
        <w:jc w:val="center"/>
      </w:pPr>
    </w:p>
    <w:p w:rsidR="00D65675" w:rsidRDefault="00D65675">
      <w:pPr>
        <w:pStyle w:val="ConsPlusTitle"/>
        <w:jc w:val="center"/>
      </w:pPr>
      <w:r>
        <w:t>ПОСТАНОВЛЕНИЕ</w:t>
      </w:r>
    </w:p>
    <w:p w:rsidR="00D65675" w:rsidRDefault="00D65675">
      <w:pPr>
        <w:pStyle w:val="ConsPlusTitle"/>
        <w:jc w:val="center"/>
      </w:pPr>
      <w:r>
        <w:t>от 15 июля 2022 г. N 618-п</w:t>
      </w:r>
    </w:p>
    <w:p w:rsidR="00D65675" w:rsidRDefault="00D65675">
      <w:pPr>
        <w:pStyle w:val="ConsPlusTitle"/>
        <w:jc w:val="center"/>
      </w:pPr>
    </w:p>
    <w:p w:rsidR="00D65675" w:rsidRDefault="00D65675">
      <w:pPr>
        <w:pStyle w:val="ConsPlusTitle"/>
        <w:jc w:val="center"/>
      </w:pPr>
      <w:r>
        <w:t>ОБ УТВЕРЖДЕНИИ ПОРЯДКА ВЕДЕНИЯ РЕЕСТРА ПАРКОВОК</w:t>
      </w:r>
    </w:p>
    <w:p w:rsidR="00D65675" w:rsidRDefault="00D65675">
      <w:pPr>
        <w:pStyle w:val="ConsPlusTitle"/>
        <w:jc w:val="center"/>
      </w:pPr>
      <w:r>
        <w:t>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>
        <w:r>
          <w:rPr>
            <w:color w:val="0000FF"/>
          </w:rPr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 постановляю: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jc w:val="right"/>
      </w:pPr>
      <w:r>
        <w:t>Первый заместитель</w:t>
      </w:r>
    </w:p>
    <w:p w:rsidR="00D65675" w:rsidRDefault="00D65675">
      <w:pPr>
        <w:pStyle w:val="ConsPlusNormal"/>
        <w:jc w:val="right"/>
      </w:pPr>
      <w:r>
        <w:t>Губернатора края -</w:t>
      </w:r>
    </w:p>
    <w:p w:rsidR="00D65675" w:rsidRDefault="00D65675">
      <w:pPr>
        <w:pStyle w:val="ConsPlusNormal"/>
        <w:jc w:val="right"/>
      </w:pPr>
      <w:r>
        <w:t>председатель</w:t>
      </w:r>
    </w:p>
    <w:p w:rsidR="00D65675" w:rsidRDefault="00D65675">
      <w:pPr>
        <w:pStyle w:val="ConsPlusNormal"/>
        <w:jc w:val="right"/>
      </w:pPr>
      <w:r>
        <w:t>Правительства края</w:t>
      </w:r>
    </w:p>
    <w:p w:rsidR="00D65675" w:rsidRDefault="00D65675">
      <w:pPr>
        <w:pStyle w:val="ConsPlusNormal"/>
        <w:jc w:val="right"/>
      </w:pPr>
      <w:r>
        <w:t>Ю.А.ЛАПШИН</w:t>
      </w:r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D65675">
      <w:pPr>
        <w:pStyle w:val="ConsPlusNormal"/>
        <w:jc w:val="right"/>
      </w:pPr>
      <w:r>
        <w:t>Правительства Красноярского края</w:t>
      </w:r>
    </w:p>
    <w:p w:rsidR="00D65675" w:rsidRDefault="00D65675">
      <w:pPr>
        <w:pStyle w:val="ConsPlusNormal"/>
        <w:jc w:val="right"/>
      </w:pPr>
      <w:r>
        <w:t>от 15 июля 2022 г. N 618-п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0" w:name="P29"/>
      <w:bookmarkEnd w:id="0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16419">
        <w:rPr>
          <w:highlight w:val="yellow"/>
        </w:rPr>
        <w:t>устанавливает правила ведения реестра парковок общего пользования</w:t>
      </w:r>
      <w:r>
        <w:t xml:space="preserve">, </w:t>
      </w:r>
      <w:r w:rsidRPr="00F16419">
        <w:rPr>
          <w:highlight w:val="yellow"/>
        </w:rPr>
        <w:t>расположенных на</w:t>
      </w:r>
      <w:r>
        <w:t xml:space="preserve"> автомобильных дорогах общего пользования регионального или межмуниципального значения Красноярского края, </w:t>
      </w:r>
      <w:r w:rsidRPr="00F16419">
        <w:rPr>
          <w:highlight w:val="yellow"/>
        </w:rPr>
        <w:t>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1.3. Ведение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осуществляется краевым государственным казенным учреждением "Управление автомобильных дорог по Красноярскому краю" (далее - учреждение).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1.4. </w:t>
      </w:r>
      <w:r w:rsidRPr="00F16419">
        <w:rPr>
          <w:highlight w:val="yellow"/>
        </w:rPr>
        <w:t>Ведение реестра парковок общего пользования, расположенных на автомобильных дорогах общего пользования местного значения, осуществляется органами местного самоуправления муниципальных районов, городских округов, городских и сельских поселений Красноярского края или подведомственными им учреждениями (далее - уполномоченный орган местного самоуправления, уполномоченное учреждение).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1.5.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1.6. </w:t>
      </w:r>
      <w:r w:rsidRPr="00F16419">
        <w:rPr>
          <w:highlight w:val="yellow"/>
        </w:rPr>
        <w:t>В реестр парковок включаются следующие сведения</w:t>
      </w:r>
      <w:r>
        <w:t>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1" w:name="P41"/>
      <w:bookmarkEnd w:id="1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9"/>
      <w:bookmarkEnd w:id="2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1.7.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Реестр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размещается на официальном сайте учреждения в информационно-телекоммуникационной сети Интернет (www.krudor.ru).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F16419">
        <w:rPr>
          <w:color w:val="FF0000"/>
          <w:highlight w:val="yellow"/>
        </w:rPr>
        <w:t xml:space="preserve">Реестр парковок </w:t>
      </w:r>
      <w:r w:rsidRPr="00F16419">
        <w:rPr>
          <w:highlight w:val="yellow"/>
        </w:rPr>
        <w:t xml:space="preserve">общего пользования, расположенных на автомобильных дорогах общего пользования местного значения, размещается </w:t>
      </w:r>
      <w:r w:rsidRPr="00F16419">
        <w:rPr>
          <w:color w:val="FF0000"/>
          <w:highlight w:val="yellow"/>
        </w:rPr>
        <w:t xml:space="preserve">на официальном сайте </w:t>
      </w:r>
      <w:r w:rsidRPr="00F16419">
        <w:rPr>
          <w:highlight w:val="yellow"/>
        </w:rPr>
        <w:t>уполномоченного органа местного самоуправления (уполномоченного учреждения)</w:t>
      </w:r>
      <w:r>
        <w:t>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D65675" w:rsidRDefault="00D65675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D65675" w:rsidRDefault="00D65675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D65675" w:rsidRDefault="00D65675">
      <w:pPr>
        <w:pStyle w:val="ConsPlusTitle"/>
        <w:jc w:val="center"/>
      </w:pP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2.1. </w:t>
      </w:r>
      <w:r w:rsidRPr="00F16419">
        <w:rPr>
          <w:highlight w:val="yellow"/>
        </w:rPr>
        <w:t xml:space="preserve">Включение парковки общего пользования в реестр парковок осуществляется учреждением (уполномоченным органом местного самоуправления, уполномоченным учреждением) </w:t>
      </w:r>
      <w:r w:rsidRPr="00F16419">
        <w:rPr>
          <w:color w:val="FF0000"/>
          <w:highlight w:val="yellow"/>
        </w:rPr>
        <w:t>в течение 10 рабочих дней со дня</w:t>
      </w:r>
      <w:r>
        <w:t>: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F16419">
        <w:rPr>
          <w:highlight w:val="yellow"/>
        </w:rPr>
        <w:t>вступления в силу</w:t>
      </w:r>
      <w:r>
        <w:t xml:space="preserve"> распоряжения Правительства Красноярского края о создании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9">
        <w:r>
          <w:rPr>
            <w:color w:val="0000FF"/>
          </w:rPr>
          <w:t>пунктом 3.1 статьи 12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257-ФЗ); </w:t>
      </w:r>
      <w:r w:rsidRPr="00F16419">
        <w:rPr>
          <w:highlight w:val="yellow"/>
        </w:rPr>
        <w:t xml:space="preserve">правового акта органа </w:t>
      </w:r>
      <w:r w:rsidRPr="00F16419">
        <w:rPr>
          <w:highlight w:val="yellow"/>
        </w:rPr>
        <w:lastRenderedPageBreak/>
        <w:t xml:space="preserve">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F16419">
          <w:rPr>
            <w:color w:val="0000FF"/>
            <w:highlight w:val="yellow"/>
          </w:rPr>
          <w:t>пунктом 3.1 статьи 13</w:t>
        </w:r>
      </w:hyperlink>
      <w:r w:rsidRPr="00F16419">
        <w:rPr>
          <w:highlight w:val="yellow"/>
        </w:rPr>
        <w:t xml:space="preserve"> Федерального закона N 257-ФЗ</w:t>
      </w:r>
      <w:r>
        <w:t>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министерством транспорта Красноярского края (далее - Министерство) решения о создании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утвержденным Постановлением Правительства Красноярского края от 17.01.2014 N 5-п (далее - Порядок N 5-п); </w:t>
      </w:r>
      <w:r w:rsidRPr="00F16419">
        <w:rPr>
          <w:highlight w:val="yellow"/>
        </w:rPr>
        <w:t xml:space="preserve">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F16419">
          <w:rPr>
            <w:color w:val="0000FF"/>
            <w:highlight w:val="yellow"/>
          </w:rPr>
          <w:t>пунктом 3.2 статьи 13</w:t>
        </w:r>
      </w:hyperlink>
      <w:r w:rsidRPr="00F16419">
        <w:rPr>
          <w:highlight w:val="yellow"/>
        </w:rPr>
        <w:t xml:space="preserve"> Федерального закона N 257-ФЗ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F16419">
        <w:rPr>
          <w:highlight w:val="yellow"/>
        </w:rPr>
        <w:t>Внесение изменений в сведения о парковке</w:t>
      </w:r>
      <w:r>
        <w:t xml:space="preserve"> общего пользования в реестр парковок осуществляется учреждением (уполномоченным органом местного самоуправления, уполномоченным учреждением) в случае изменения сведений, указанных в </w:t>
      </w:r>
      <w:hyperlink w:anchor="P41">
        <w:r>
          <w:rPr>
            <w:color w:val="0000FF"/>
          </w:rPr>
          <w:t>подпунктах 2</w:t>
        </w:r>
      </w:hyperlink>
      <w:r>
        <w:t xml:space="preserve"> - </w:t>
      </w:r>
      <w:hyperlink w:anchor="P49">
        <w:r>
          <w:rPr>
            <w:color w:val="0000FF"/>
          </w:rPr>
          <w:t>10 пункта 1.6</w:t>
        </w:r>
      </w:hyperlink>
      <w:r>
        <w:t xml:space="preserve"> Порядка, </w:t>
      </w:r>
      <w:r w:rsidRPr="00F16419">
        <w:rPr>
          <w:highlight w:val="yellow"/>
        </w:rPr>
        <w:t>в течение 10 рабочих дней со дня, когда учреждению (уполномоченному органу местного самоуправления, уполномоченному учреждению) стало известно о таких изменениях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учреждением (уполномоченным органом местного самоуправления, </w:t>
      </w:r>
      <w:bookmarkStart w:id="3" w:name="_GoBack"/>
      <w:bookmarkEnd w:id="3"/>
      <w:r>
        <w:t>уполномоченным учреждением)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3">
        <w:r>
          <w:rPr>
            <w:color w:val="0000FF"/>
          </w:rPr>
          <w:t>пунктом 3.1 статьи 12</w:t>
        </w:r>
      </w:hyperlink>
      <w: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4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N 5-п;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6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367BD5"/>
    <w:rsid w:val="00674473"/>
    <w:rsid w:val="006E2E86"/>
    <w:rsid w:val="00C07483"/>
    <w:rsid w:val="00D65675"/>
    <w:rsid w:val="00E5026C"/>
    <w:rsid w:val="00EA779C"/>
    <w:rsid w:val="00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5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4" Type="http://schemas.openxmlformats.org/officeDocument/2006/relationships/hyperlink" Target="consultantplus://offline/ref=BB144203F896C8BD6B8ABC7570315BCE3422026E117595E2EBFE0D9776EE6FB17A5D3042B8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Скрипкин Виктор Геннадьевич</cp:lastModifiedBy>
  <cp:revision>2</cp:revision>
  <dcterms:created xsi:type="dcterms:W3CDTF">2023-02-15T04:09:00Z</dcterms:created>
  <dcterms:modified xsi:type="dcterms:W3CDTF">2023-02-15T04:18:00Z</dcterms:modified>
</cp:coreProperties>
</file>