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0B" w:rsidRPr="00425D0B" w:rsidRDefault="00425D0B" w:rsidP="00425D0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D0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 1</w:t>
      </w:r>
    </w:p>
    <w:p w:rsidR="00425D0B" w:rsidRPr="00425D0B" w:rsidRDefault="00425D0B" w:rsidP="00425D0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425D0B" w:rsidRPr="00425D0B" w:rsidRDefault="00425D0B" w:rsidP="00425D0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D0B">
        <w:rPr>
          <w:rFonts w:ascii="Times New Roman" w:eastAsia="Calibri" w:hAnsi="Times New Roman" w:cs="Times New Roman"/>
          <w:sz w:val="28"/>
          <w:szCs w:val="28"/>
          <w:lang w:eastAsia="en-US"/>
        </w:rPr>
        <w:t>Добромысловского сельсовета</w:t>
      </w:r>
    </w:p>
    <w:p w:rsidR="00425D0B" w:rsidRPr="00425D0B" w:rsidRDefault="00425D0B" w:rsidP="00425D0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D0B">
        <w:rPr>
          <w:rFonts w:ascii="Times New Roman" w:eastAsia="Calibri" w:hAnsi="Times New Roman" w:cs="Times New Roman"/>
          <w:sz w:val="28"/>
          <w:szCs w:val="28"/>
          <w:lang w:eastAsia="en-US"/>
        </w:rPr>
        <w:t>от 09.08.2019      № 76-п</w:t>
      </w:r>
    </w:p>
    <w:p w:rsidR="00425D0B" w:rsidRPr="00425D0B" w:rsidRDefault="00425D0B" w:rsidP="00425D0B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5D0B" w:rsidRPr="00425D0B" w:rsidRDefault="00425D0B" w:rsidP="00425D0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425D0B" w:rsidRPr="00425D0B" w:rsidRDefault="00425D0B" w:rsidP="00425D0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425D0B" w:rsidRPr="00425D0B" w:rsidRDefault="00425D0B" w:rsidP="00425D0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D0B">
        <w:rPr>
          <w:rFonts w:ascii="Times New Roman" w:eastAsia="Calibri" w:hAnsi="Times New Roman" w:cs="Times New Roman"/>
          <w:sz w:val="28"/>
          <w:szCs w:val="28"/>
          <w:lang w:eastAsia="en-US"/>
        </w:rPr>
        <w:t>Добромысловского сельсовета</w:t>
      </w:r>
    </w:p>
    <w:p w:rsidR="00425D0B" w:rsidRPr="00425D0B" w:rsidRDefault="00425D0B" w:rsidP="00425D0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D0B">
        <w:rPr>
          <w:rFonts w:ascii="Times New Roman" w:eastAsia="Calibri" w:hAnsi="Times New Roman" w:cs="Times New Roman"/>
          <w:sz w:val="28"/>
          <w:szCs w:val="28"/>
          <w:lang w:eastAsia="en-US"/>
        </w:rPr>
        <w:t>от 15.11.2017      № 62-п</w:t>
      </w:r>
    </w:p>
    <w:p w:rsidR="00425D0B" w:rsidRDefault="00425D0B" w:rsidP="00425D0B">
      <w:pPr>
        <w:spacing w:line="319" w:lineRule="atLeast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425D0B" w:rsidRPr="00471CDD" w:rsidRDefault="00425D0B" w:rsidP="00425D0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1C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425D0B" w:rsidRPr="00471CDD" w:rsidRDefault="00425D0B" w:rsidP="00425D0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1C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</w:t>
      </w: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"/>
        <w:gridCol w:w="5680"/>
        <w:gridCol w:w="2817"/>
        <w:gridCol w:w="1558"/>
        <w:gridCol w:w="2105"/>
        <w:gridCol w:w="2277"/>
      </w:tblGrid>
      <w:tr w:rsidR="00425D0B" w:rsidRPr="00471CDD" w:rsidTr="00BD09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его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Общая 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Кадастровый или условный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Вид имущества (движимое, недвижимое имущество)</w:t>
            </w:r>
          </w:p>
        </w:tc>
      </w:tr>
      <w:tr w:rsidR="00425D0B" w:rsidRPr="00471CDD" w:rsidTr="00BD09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D0B" w:rsidRPr="00471CDD" w:rsidTr="00BD09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25D0B" w:rsidRPr="00471CDD" w:rsidRDefault="00425D0B" w:rsidP="00BD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25D0B" w:rsidRPr="00471CDD" w:rsidRDefault="00425D0B" w:rsidP="00BD0964">
            <w:pPr>
              <w:spacing w:line="319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71C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имущество, свободное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</w:t>
            </w:r>
            <w:r w:rsidRPr="00471C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425D0B" w:rsidRPr="00471CDD" w:rsidRDefault="00425D0B" w:rsidP="00BD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13EE" w:rsidRPr="00425D0B" w:rsidRDefault="000B13EE" w:rsidP="00425D0B">
      <w:pPr>
        <w:rPr>
          <w:rFonts w:ascii="Times New Roman" w:hAnsi="Times New Roman" w:cs="Times New Roman"/>
          <w:sz w:val="20"/>
          <w:szCs w:val="20"/>
        </w:rPr>
      </w:pPr>
    </w:p>
    <w:sectPr w:rsidR="000B13EE" w:rsidRPr="00425D0B" w:rsidSect="00471CD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0EF"/>
    <w:rsid w:val="000B13EE"/>
    <w:rsid w:val="004157CC"/>
    <w:rsid w:val="00425D0B"/>
    <w:rsid w:val="00471CDD"/>
    <w:rsid w:val="006C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2017-11-15T03:20:00Z</dcterms:created>
  <dcterms:modified xsi:type="dcterms:W3CDTF">2019-08-09T07:16:00Z</dcterms:modified>
</cp:coreProperties>
</file>